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B07" w:rsidRPr="003A1ABB" w:rsidRDefault="00FB1B07" w:rsidP="00FB1B07">
      <w:pPr>
        <w:pStyle w:val="a4"/>
        <w:jc w:val="both"/>
        <w:rPr>
          <w:b/>
          <w:i/>
          <w:sz w:val="40"/>
          <w:szCs w:val="40"/>
          <w:lang w:eastAsia="ru-RU"/>
        </w:rPr>
      </w:pPr>
      <w:r w:rsidRPr="003A1ABB">
        <w:rPr>
          <w:b/>
          <w:i/>
          <w:sz w:val="40"/>
          <w:szCs w:val="40"/>
          <w:lang w:eastAsia="ru-RU"/>
        </w:rPr>
        <w:t>Всемирный день охраны труда – 28 апреля</w:t>
      </w:r>
    </w:p>
    <w:p w:rsidR="00FB1B07" w:rsidRPr="00FB1B07" w:rsidRDefault="00FB1B07" w:rsidP="00FB1B07">
      <w:pPr>
        <w:pStyle w:val="a4"/>
        <w:ind w:firstLine="709"/>
        <w:jc w:val="both"/>
        <w:rPr>
          <w:rFonts w:ascii="Times New Roman" w:hAnsi="Times New Roman"/>
          <w:i/>
          <w:sz w:val="30"/>
          <w:szCs w:val="30"/>
          <w:lang w:eastAsia="ru-RU"/>
        </w:rPr>
      </w:pPr>
    </w:p>
    <w:p w:rsidR="00FB1B07" w:rsidRPr="00FB1B07" w:rsidRDefault="00FB1B07" w:rsidP="00FB1B07">
      <w:pPr>
        <w:pStyle w:val="a4"/>
        <w:ind w:firstLine="709"/>
        <w:jc w:val="both"/>
        <w:rPr>
          <w:b/>
          <w:bCs/>
          <w:i/>
          <w:sz w:val="30"/>
          <w:szCs w:val="30"/>
          <w:shd w:val="clear" w:color="auto" w:fill="FFFFFF"/>
          <w:lang w:eastAsia="ru-RU"/>
        </w:rPr>
      </w:pPr>
      <w:r w:rsidRPr="00FB1B07">
        <w:rPr>
          <w:i/>
          <w:sz w:val="30"/>
          <w:szCs w:val="30"/>
          <w:shd w:val="clear" w:color="auto" w:fill="FFFFFF"/>
          <w:lang w:eastAsia="ru-RU"/>
        </w:rPr>
        <w:t>Тема Всемирного дня в 202</w:t>
      </w:r>
      <w:r w:rsidR="003A1ABB">
        <w:rPr>
          <w:i/>
          <w:sz w:val="30"/>
          <w:szCs w:val="30"/>
          <w:shd w:val="clear" w:color="auto" w:fill="FFFFFF"/>
          <w:lang w:eastAsia="ru-RU"/>
        </w:rPr>
        <w:t>3</w:t>
      </w:r>
      <w:r w:rsidRPr="00FB1B07">
        <w:rPr>
          <w:i/>
          <w:sz w:val="30"/>
          <w:szCs w:val="30"/>
          <w:shd w:val="clear" w:color="auto" w:fill="FFFFFF"/>
          <w:lang w:eastAsia="ru-RU"/>
        </w:rPr>
        <w:t xml:space="preserve"> году – </w:t>
      </w:r>
      <w:r w:rsidR="003A1ABB">
        <w:rPr>
          <w:b/>
          <w:bCs/>
          <w:i/>
          <w:sz w:val="30"/>
          <w:szCs w:val="30"/>
          <w:shd w:val="clear" w:color="auto" w:fill="FFFFFF"/>
          <w:lang w:eastAsia="ru-RU"/>
        </w:rPr>
        <w:t>Безопасная и здоровая производственная среда – основополагающий принцип и право в сфере труда</w:t>
      </w:r>
      <w:r w:rsidRPr="00FB1B07">
        <w:rPr>
          <w:b/>
          <w:bCs/>
          <w:i/>
          <w:sz w:val="30"/>
          <w:szCs w:val="30"/>
          <w:shd w:val="clear" w:color="auto" w:fill="FFFFFF"/>
          <w:lang w:eastAsia="ru-RU"/>
        </w:rPr>
        <w:t>.</w:t>
      </w:r>
    </w:p>
    <w:p w:rsidR="00FB1B07" w:rsidRDefault="00FB1B07" w:rsidP="00FB1B07">
      <w:pPr>
        <w:pStyle w:val="a4"/>
        <w:ind w:firstLine="709"/>
        <w:jc w:val="both"/>
        <w:rPr>
          <w:i/>
          <w:color w:val="230050"/>
          <w:sz w:val="30"/>
          <w:szCs w:val="30"/>
          <w:shd w:val="clear" w:color="auto" w:fill="FFFFFF"/>
          <w:lang w:eastAsia="ru-RU"/>
        </w:rPr>
      </w:pPr>
    </w:p>
    <w:p w:rsidR="00FB1B07" w:rsidRDefault="003A1ABB" w:rsidP="00FB1B07">
      <w:pPr>
        <w:pStyle w:val="a4"/>
        <w:jc w:val="both"/>
        <w:rPr>
          <w:i/>
          <w:color w:val="230050"/>
          <w:sz w:val="30"/>
          <w:szCs w:val="30"/>
          <w:shd w:val="clear" w:color="auto" w:fill="FFFFFF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080166" cy="8599136"/>
            <wp:effectExtent l="0" t="0" r="0" b="0"/>
            <wp:docPr id="1" name="Рисунок 1" descr="Постэр Сусветнага дня аховы працы 2023 г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эр Сусветнага дня аховы працы 2023 год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0048" cy="8598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1B07" w:rsidRDefault="00FB1B07" w:rsidP="00FB1B07">
      <w:pPr>
        <w:pStyle w:val="a4"/>
        <w:ind w:firstLine="709"/>
        <w:jc w:val="both"/>
        <w:rPr>
          <w:i/>
          <w:color w:val="230050"/>
          <w:sz w:val="30"/>
          <w:szCs w:val="30"/>
          <w:shd w:val="clear" w:color="auto" w:fill="FFFFFF"/>
          <w:lang w:eastAsia="ru-RU"/>
        </w:rPr>
      </w:pPr>
    </w:p>
    <w:p w:rsidR="003A1ABB" w:rsidRPr="003A1ABB" w:rsidRDefault="003A1ABB" w:rsidP="003A1ABB">
      <w:pPr>
        <w:ind w:firstLine="709"/>
        <w:jc w:val="both"/>
        <w:rPr>
          <w:rFonts w:cs="Times New Roman"/>
          <w:bCs/>
          <w:i/>
          <w:sz w:val="30"/>
          <w:szCs w:val="30"/>
        </w:rPr>
      </w:pPr>
      <w:r w:rsidRPr="003A1ABB">
        <w:rPr>
          <w:rFonts w:cs="Times New Roman"/>
          <w:bCs/>
          <w:i/>
          <w:sz w:val="30"/>
          <w:szCs w:val="30"/>
        </w:rPr>
        <w:t xml:space="preserve">В целях содействия предотвращению несчастных случаев и заболеваний на рабочих местах </w:t>
      </w:r>
      <w:r w:rsidRPr="003A1ABB">
        <w:rPr>
          <w:rFonts w:cs="Times New Roman"/>
          <w:b/>
          <w:bCs/>
          <w:i/>
          <w:sz w:val="30"/>
          <w:szCs w:val="30"/>
        </w:rPr>
        <w:t>28 апреля во всем мире отмечается Всемирный день охраны труда.</w:t>
      </w:r>
      <w:r w:rsidRPr="003A1ABB">
        <w:rPr>
          <w:rFonts w:cs="Times New Roman"/>
          <w:bCs/>
          <w:i/>
          <w:sz w:val="30"/>
          <w:szCs w:val="30"/>
        </w:rPr>
        <w:t xml:space="preserve"> Эта информационно-разъяснительная кампания призвана привлечь внимание общественности к проблемам в области охраны труда и к росту числа травм, заболеваний и смертельных случаев, связанных с трудовой деятельностью. Во всех регионах мира правительства, профсоюзные организации, организации работодател</w:t>
      </w:r>
      <w:bookmarkStart w:id="0" w:name="_GoBack"/>
      <w:bookmarkEnd w:id="0"/>
      <w:r w:rsidRPr="003A1ABB">
        <w:rPr>
          <w:rFonts w:cs="Times New Roman"/>
          <w:bCs/>
          <w:i/>
          <w:sz w:val="30"/>
          <w:szCs w:val="30"/>
        </w:rPr>
        <w:t>ей и специалисты-практики в области охраны труда организуют мероприятия к Всемирному дню.</w:t>
      </w:r>
    </w:p>
    <w:p w:rsidR="003A1ABB" w:rsidRPr="003A1ABB" w:rsidRDefault="003A1ABB" w:rsidP="003A1ABB">
      <w:pPr>
        <w:ind w:firstLine="709"/>
        <w:jc w:val="both"/>
        <w:rPr>
          <w:rFonts w:cs="Times New Roman"/>
          <w:bCs/>
          <w:i/>
          <w:sz w:val="30"/>
          <w:szCs w:val="30"/>
        </w:rPr>
      </w:pPr>
      <w:r w:rsidRPr="003A1ABB">
        <w:rPr>
          <w:rFonts w:cs="Times New Roman"/>
          <w:bCs/>
          <w:i/>
          <w:sz w:val="30"/>
          <w:szCs w:val="30"/>
        </w:rPr>
        <w:t xml:space="preserve">Всемирный день охраны труда 28 апреля 2023 года посвящён </w:t>
      </w:r>
      <w:r w:rsidRPr="003A1ABB">
        <w:rPr>
          <w:rFonts w:cs="Times New Roman"/>
          <w:b/>
          <w:bCs/>
          <w:i/>
          <w:sz w:val="30"/>
          <w:szCs w:val="30"/>
        </w:rPr>
        <w:t>теме безопасной и здоровой производственной среды в качестве основополагающего принципа и права в сфере труда.</w:t>
      </w:r>
    </w:p>
    <w:p w:rsidR="003A1ABB" w:rsidRPr="003A1ABB" w:rsidRDefault="003A1ABB" w:rsidP="003A1ABB">
      <w:pPr>
        <w:ind w:firstLine="709"/>
        <w:jc w:val="both"/>
        <w:rPr>
          <w:i/>
          <w:sz w:val="30"/>
          <w:szCs w:val="30"/>
        </w:rPr>
      </w:pPr>
      <w:r w:rsidRPr="003A1ABB">
        <w:rPr>
          <w:rFonts w:cs="Times New Roman"/>
          <w:i/>
          <w:sz w:val="30"/>
          <w:szCs w:val="30"/>
        </w:rPr>
        <w:t xml:space="preserve">Право на труд, справедливое вознаграждение за него, а также </w:t>
      </w:r>
      <w:r w:rsidRPr="003A1ABB">
        <w:rPr>
          <w:rFonts w:cs="Times New Roman"/>
          <w:b/>
          <w:i/>
          <w:sz w:val="30"/>
          <w:szCs w:val="30"/>
        </w:rPr>
        <w:t>на здоровые и безопасные условия труда</w:t>
      </w:r>
      <w:r w:rsidRPr="003A1ABB">
        <w:rPr>
          <w:rStyle w:val="articlec"/>
          <w:rFonts w:asciiTheme="minorHAnsi" w:eastAsiaTheme="majorEastAsia" w:hAnsiTheme="minorHAnsi"/>
          <w:i/>
          <w:sz w:val="30"/>
          <w:szCs w:val="30"/>
        </w:rPr>
        <w:t xml:space="preserve"> относятся к основополагающим правам граждан, гарантированным Конституцией Республики Беларусь.</w:t>
      </w:r>
    </w:p>
    <w:p w:rsidR="003A1ABB" w:rsidRPr="003A1ABB" w:rsidRDefault="003A1ABB" w:rsidP="003A1ABB">
      <w:pPr>
        <w:pStyle w:val="articleintext"/>
        <w:ind w:firstLine="709"/>
        <w:rPr>
          <w:rFonts w:asciiTheme="minorHAnsi" w:hAnsiTheme="minorHAnsi"/>
          <w:i/>
          <w:sz w:val="30"/>
          <w:szCs w:val="30"/>
        </w:rPr>
      </w:pPr>
      <w:r w:rsidRPr="003A1ABB">
        <w:rPr>
          <w:rFonts w:asciiTheme="minorHAnsi" w:hAnsiTheme="minorHAnsi"/>
          <w:i/>
          <w:sz w:val="30"/>
          <w:szCs w:val="30"/>
        </w:rPr>
        <w:t xml:space="preserve">В целях реализации данных прав в республике сформирована соответствующая законодательная база, регламентирующая права и обязанности, как нанимателей (работодателей), так и работников (работающих). Ее основу образуют Трудовой кодекс Республики Беларусь, Закон Республики Беларусь «Об охране труда», акты Главы государства, регулирующие трудовые и связанные с ними отношения, а также принятые в их развитие нормативные правовые акты и технические правовые акты. </w:t>
      </w:r>
    </w:p>
    <w:p w:rsidR="003A1ABB" w:rsidRPr="003A1ABB" w:rsidRDefault="003A1ABB" w:rsidP="003A1ABB">
      <w:pPr>
        <w:pStyle w:val="articleintext"/>
        <w:ind w:firstLine="709"/>
        <w:rPr>
          <w:rFonts w:asciiTheme="minorHAnsi" w:hAnsiTheme="minorHAnsi"/>
          <w:i/>
          <w:sz w:val="30"/>
          <w:szCs w:val="30"/>
        </w:rPr>
      </w:pPr>
      <w:r w:rsidRPr="003A1ABB">
        <w:rPr>
          <w:rFonts w:asciiTheme="minorHAnsi" w:hAnsiTheme="minorHAnsi"/>
          <w:i/>
          <w:sz w:val="30"/>
          <w:szCs w:val="30"/>
        </w:rPr>
        <w:t>Основные направления государственной политики в области охраны труда определены в статье 5 Закона Республики Беларусь «Об охране труда». К ним относятся:</w:t>
      </w:r>
    </w:p>
    <w:p w:rsidR="003A1ABB" w:rsidRPr="003A1ABB" w:rsidRDefault="003A1ABB" w:rsidP="003A1ABB">
      <w:pPr>
        <w:pStyle w:val="articleintext"/>
        <w:ind w:firstLine="709"/>
        <w:rPr>
          <w:rFonts w:asciiTheme="minorHAnsi" w:hAnsiTheme="minorHAnsi"/>
          <w:i/>
          <w:sz w:val="30"/>
          <w:szCs w:val="30"/>
        </w:rPr>
      </w:pPr>
      <w:r w:rsidRPr="003A1ABB">
        <w:rPr>
          <w:rFonts w:asciiTheme="minorHAnsi" w:hAnsiTheme="minorHAnsi"/>
          <w:i/>
          <w:sz w:val="30"/>
          <w:szCs w:val="30"/>
        </w:rPr>
        <w:t>приоритет сохранения жизни и здоровья работающих;</w:t>
      </w:r>
    </w:p>
    <w:p w:rsidR="003A1ABB" w:rsidRPr="003A1ABB" w:rsidRDefault="003A1ABB" w:rsidP="003A1ABB">
      <w:pPr>
        <w:pStyle w:val="articleintext"/>
        <w:ind w:firstLine="709"/>
        <w:rPr>
          <w:rFonts w:asciiTheme="minorHAnsi" w:hAnsiTheme="minorHAnsi"/>
          <w:i/>
          <w:sz w:val="30"/>
          <w:szCs w:val="30"/>
        </w:rPr>
      </w:pPr>
      <w:r w:rsidRPr="003A1ABB">
        <w:rPr>
          <w:rFonts w:asciiTheme="minorHAnsi" w:hAnsiTheme="minorHAnsi"/>
          <w:i/>
          <w:sz w:val="30"/>
          <w:szCs w:val="30"/>
        </w:rPr>
        <w:t>ответственность работодателя за создание здоровых и безопасных условий труда;</w:t>
      </w:r>
    </w:p>
    <w:p w:rsidR="003A1ABB" w:rsidRPr="003A1ABB" w:rsidRDefault="003A1ABB" w:rsidP="003A1ABB">
      <w:pPr>
        <w:pStyle w:val="articleintext"/>
        <w:ind w:firstLine="709"/>
        <w:rPr>
          <w:rFonts w:asciiTheme="minorHAnsi" w:hAnsiTheme="minorHAnsi"/>
          <w:i/>
          <w:sz w:val="30"/>
          <w:szCs w:val="30"/>
        </w:rPr>
      </w:pPr>
      <w:r w:rsidRPr="003A1ABB">
        <w:rPr>
          <w:rFonts w:asciiTheme="minorHAnsi" w:hAnsiTheme="minorHAnsi"/>
          <w:i/>
          <w:sz w:val="30"/>
          <w:szCs w:val="30"/>
        </w:rPr>
        <w:t>комплексное решение задач по улучшению условий и охраны труда путем реализации комплекса мер, направленных на улучшение условий и охраны труда, с учетом других направлений экономической и социальной политики, достижений в области науки и техники;</w:t>
      </w:r>
    </w:p>
    <w:p w:rsidR="003A1ABB" w:rsidRPr="003A1ABB" w:rsidRDefault="003A1ABB" w:rsidP="003A1ABB">
      <w:pPr>
        <w:pStyle w:val="articleintext"/>
        <w:ind w:firstLine="709"/>
        <w:rPr>
          <w:rFonts w:asciiTheme="minorHAnsi" w:hAnsiTheme="minorHAnsi"/>
          <w:i/>
          <w:sz w:val="30"/>
          <w:szCs w:val="30"/>
        </w:rPr>
      </w:pPr>
      <w:r w:rsidRPr="003A1ABB">
        <w:rPr>
          <w:rFonts w:asciiTheme="minorHAnsi" w:hAnsiTheme="minorHAnsi"/>
          <w:i/>
          <w:sz w:val="30"/>
          <w:szCs w:val="30"/>
        </w:rPr>
        <w:t>внедрение систем управления охраной труда;</w:t>
      </w:r>
    </w:p>
    <w:p w:rsidR="003A1ABB" w:rsidRPr="003A1ABB" w:rsidRDefault="003A1ABB" w:rsidP="003A1ABB">
      <w:pPr>
        <w:pStyle w:val="articleintext"/>
        <w:ind w:firstLine="709"/>
        <w:rPr>
          <w:rFonts w:asciiTheme="minorHAnsi" w:hAnsiTheme="minorHAnsi"/>
          <w:i/>
          <w:sz w:val="30"/>
          <w:szCs w:val="30"/>
        </w:rPr>
      </w:pPr>
      <w:r w:rsidRPr="003A1ABB">
        <w:rPr>
          <w:rFonts w:asciiTheme="minorHAnsi" w:hAnsiTheme="minorHAnsi"/>
          <w:i/>
          <w:sz w:val="30"/>
          <w:szCs w:val="30"/>
        </w:rPr>
        <w:t>социальная защита работающих, возмещение вреда лицам, потерпевшим при несчастных случаях на производстве и (или) получившим профессиональные заболевания;</w:t>
      </w:r>
    </w:p>
    <w:p w:rsidR="003A1ABB" w:rsidRPr="003A1ABB" w:rsidRDefault="003A1ABB" w:rsidP="003A1ABB">
      <w:pPr>
        <w:pStyle w:val="articleintext"/>
        <w:ind w:firstLine="709"/>
        <w:rPr>
          <w:rFonts w:asciiTheme="minorHAnsi" w:hAnsiTheme="minorHAnsi"/>
          <w:i/>
          <w:sz w:val="30"/>
          <w:szCs w:val="30"/>
        </w:rPr>
      </w:pPr>
      <w:r w:rsidRPr="003A1ABB">
        <w:rPr>
          <w:rFonts w:asciiTheme="minorHAnsi" w:hAnsiTheme="minorHAnsi"/>
          <w:i/>
          <w:sz w:val="30"/>
          <w:szCs w:val="30"/>
        </w:rPr>
        <w:t>установление единых требований по охране труда для всех работодателей;</w:t>
      </w:r>
    </w:p>
    <w:p w:rsidR="003A1ABB" w:rsidRPr="003A1ABB" w:rsidRDefault="003A1ABB" w:rsidP="003A1ABB">
      <w:pPr>
        <w:pStyle w:val="articleintext"/>
        <w:ind w:firstLine="709"/>
        <w:rPr>
          <w:rFonts w:asciiTheme="minorHAnsi" w:hAnsiTheme="minorHAnsi"/>
          <w:i/>
          <w:sz w:val="30"/>
          <w:szCs w:val="30"/>
        </w:rPr>
      </w:pPr>
      <w:r w:rsidRPr="003A1ABB">
        <w:rPr>
          <w:rFonts w:asciiTheme="minorHAnsi" w:hAnsiTheme="minorHAnsi"/>
          <w:i/>
          <w:sz w:val="30"/>
          <w:szCs w:val="30"/>
        </w:rPr>
        <w:lastRenderedPageBreak/>
        <w:t>использование экономических методов управления охраной труда, участие государства в финансировании мероприятий по улучшению условий и охраны труда;</w:t>
      </w:r>
    </w:p>
    <w:p w:rsidR="003A1ABB" w:rsidRPr="003A1ABB" w:rsidRDefault="003A1ABB" w:rsidP="003A1ABB">
      <w:pPr>
        <w:pStyle w:val="articleintext"/>
        <w:ind w:firstLine="709"/>
        <w:rPr>
          <w:rFonts w:asciiTheme="minorHAnsi" w:hAnsiTheme="minorHAnsi"/>
          <w:i/>
          <w:sz w:val="30"/>
          <w:szCs w:val="30"/>
        </w:rPr>
      </w:pPr>
      <w:r w:rsidRPr="003A1ABB">
        <w:rPr>
          <w:rFonts w:asciiTheme="minorHAnsi" w:hAnsiTheme="minorHAnsi"/>
          <w:i/>
          <w:sz w:val="30"/>
          <w:szCs w:val="30"/>
        </w:rPr>
        <w:t>информирование граждан, обучение работающих по вопросам охраны труда;</w:t>
      </w:r>
    </w:p>
    <w:p w:rsidR="003A1ABB" w:rsidRPr="003A1ABB" w:rsidRDefault="003A1ABB" w:rsidP="003A1ABB">
      <w:pPr>
        <w:pStyle w:val="articleintext"/>
        <w:ind w:firstLine="709"/>
        <w:rPr>
          <w:rFonts w:asciiTheme="minorHAnsi" w:hAnsiTheme="minorHAnsi"/>
          <w:i/>
          <w:sz w:val="30"/>
          <w:szCs w:val="30"/>
        </w:rPr>
      </w:pPr>
      <w:r w:rsidRPr="003A1ABB">
        <w:rPr>
          <w:rFonts w:asciiTheme="minorHAnsi" w:hAnsiTheme="minorHAnsi"/>
          <w:i/>
          <w:sz w:val="30"/>
          <w:szCs w:val="30"/>
        </w:rPr>
        <w:t>взаимодействие республиканских органов государственного управления и иных государственных организаций, подчиненных Правительству Республики Беларусь, контролирующих (надзорных) органов, профессиональных союзов, работодателей по вопросам охраны труда;</w:t>
      </w:r>
    </w:p>
    <w:p w:rsidR="003A1ABB" w:rsidRPr="003A1ABB" w:rsidRDefault="003A1ABB" w:rsidP="003A1ABB">
      <w:pPr>
        <w:pStyle w:val="articleintext"/>
        <w:ind w:firstLine="709"/>
        <w:rPr>
          <w:rFonts w:asciiTheme="minorHAnsi" w:hAnsiTheme="minorHAnsi"/>
          <w:i/>
          <w:sz w:val="30"/>
          <w:szCs w:val="30"/>
        </w:rPr>
      </w:pPr>
      <w:r w:rsidRPr="003A1ABB">
        <w:rPr>
          <w:rFonts w:asciiTheme="minorHAnsi" w:hAnsiTheme="minorHAnsi"/>
          <w:i/>
          <w:sz w:val="30"/>
          <w:szCs w:val="30"/>
        </w:rPr>
        <w:t>сотрудничество между работодателями и работающими;</w:t>
      </w:r>
    </w:p>
    <w:p w:rsidR="003A1ABB" w:rsidRPr="003A1ABB" w:rsidRDefault="003A1ABB" w:rsidP="003A1ABB">
      <w:pPr>
        <w:pStyle w:val="articleintext"/>
        <w:ind w:firstLine="709"/>
        <w:rPr>
          <w:rFonts w:asciiTheme="minorHAnsi" w:hAnsiTheme="minorHAnsi"/>
          <w:i/>
          <w:sz w:val="30"/>
          <w:szCs w:val="30"/>
        </w:rPr>
      </w:pPr>
      <w:r w:rsidRPr="003A1ABB">
        <w:rPr>
          <w:rFonts w:asciiTheme="minorHAnsi" w:hAnsiTheme="minorHAnsi"/>
          <w:i/>
          <w:sz w:val="30"/>
          <w:szCs w:val="30"/>
        </w:rPr>
        <w:t>использование международного опыта организации работы по улучшению условий и повышению безопасности труда.</w:t>
      </w:r>
    </w:p>
    <w:p w:rsidR="003A1ABB" w:rsidRPr="003A1ABB" w:rsidRDefault="003A1ABB" w:rsidP="003A1ABB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i/>
          <w:sz w:val="30"/>
          <w:szCs w:val="30"/>
        </w:rPr>
      </w:pPr>
      <w:r w:rsidRPr="003A1ABB">
        <w:rPr>
          <w:rFonts w:eastAsia="Calibri" w:cs="Times New Roman"/>
          <w:b/>
          <w:i/>
          <w:sz w:val="30"/>
          <w:szCs w:val="30"/>
        </w:rPr>
        <w:t>Обеспечение охраны труда</w:t>
      </w:r>
      <w:r w:rsidRPr="003A1ABB">
        <w:rPr>
          <w:rFonts w:eastAsia="Calibri" w:cs="Times New Roman"/>
          <w:i/>
          <w:sz w:val="30"/>
          <w:szCs w:val="30"/>
        </w:rPr>
        <w:t xml:space="preserve"> – это повседневная работа, и только при наличии глубокого внутреннего убеждения руководителя организации, иных должностных лиц, работников в том, что это важный элемент культуры управления, который обязательно принесет свои дивиденды, можно вывести работу по охране труда на новый качественный уровень. </w:t>
      </w:r>
    </w:p>
    <w:p w:rsidR="00FB1B07" w:rsidRDefault="00FB1B07" w:rsidP="00FB1B07">
      <w:pPr>
        <w:pStyle w:val="a4"/>
        <w:ind w:firstLine="709"/>
        <w:jc w:val="both"/>
        <w:rPr>
          <w:i/>
          <w:sz w:val="30"/>
          <w:szCs w:val="30"/>
        </w:rPr>
      </w:pPr>
    </w:p>
    <w:p w:rsidR="00FB1B07" w:rsidRPr="00FB1B07" w:rsidRDefault="00FB1B07" w:rsidP="00FB1B07">
      <w:pPr>
        <w:pStyle w:val="a4"/>
        <w:ind w:firstLine="709"/>
        <w:jc w:val="both"/>
        <w:rPr>
          <w:rFonts w:ascii="Calibri" w:hAnsi="Calibri"/>
          <w:i/>
          <w:sz w:val="30"/>
          <w:szCs w:val="30"/>
        </w:rPr>
      </w:pPr>
    </w:p>
    <w:p w:rsidR="00FB1B07" w:rsidRPr="00FB1B07" w:rsidRDefault="00FB1B07" w:rsidP="00FB1B07">
      <w:pPr>
        <w:pStyle w:val="a4"/>
        <w:spacing w:line="280" w:lineRule="exact"/>
        <w:jc w:val="both"/>
        <w:rPr>
          <w:rFonts w:ascii="Calibri" w:hAnsi="Calibri" w:cs="Times New Roman"/>
          <w:i/>
          <w:sz w:val="30"/>
          <w:szCs w:val="30"/>
          <w:lang w:eastAsia="ru-RU"/>
        </w:rPr>
      </w:pPr>
      <w:r w:rsidRPr="00FB1B07">
        <w:rPr>
          <w:rFonts w:ascii="Calibri" w:hAnsi="Calibri" w:cs="Times New Roman"/>
          <w:i/>
          <w:sz w:val="30"/>
          <w:szCs w:val="30"/>
          <w:lang w:eastAsia="ru-RU"/>
        </w:rPr>
        <w:t>Главный государственный инспектор</w:t>
      </w:r>
    </w:p>
    <w:p w:rsidR="00FB1B07" w:rsidRPr="00FB1B07" w:rsidRDefault="00FB1B07" w:rsidP="00FB1B07">
      <w:pPr>
        <w:pStyle w:val="a4"/>
        <w:spacing w:line="280" w:lineRule="exact"/>
        <w:jc w:val="both"/>
        <w:rPr>
          <w:rFonts w:ascii="Calibri" w:hAnsi="Calibri" w:cs="Times New Roman"/>
          <w:i/>
          <w:sz w:val="30"/>
          <w:szCs w:val="30"/>
          <w:lang w:eastAsia="ru-RU"/>
        </w:rPr>
      </w:pPr>
      <w:r w:rsidRPr="00FB1B07">
        <w:rPr>
          <w:rFonts w:ascii="Calibri" w:hAnsi="Calibri" w:cs="Times New Roman"/>
          <w:i/>
          <w:sz w:val="30"/>
          <w:szCs w:val="30"/>
          <w:lang w:eastAsia="ru-RU"/>
        </w:rPr>
        <w:t>отдела надзора за соблюдением</w:t>
      </w:r>
    </w:p>
    <w:p w:rsidR="00FB1B07" w:rsidRPr="00FB1B07" w:rsidRDefault="00FB1B07" w:rsidP="00FB1B07">
      <w:pPr>
        <w:pStyle w:val="a4"/>
        <w:spacing w:line="280" w:lineRule="exact"/>
        <w:jc w:val="both"/>
        <w:rPr>
          <w:rFonts w:ascii="Calibri" w:hAnsi="Calibri" w:cs="Times New Roman"/>
          <w:i/>
          <w:sz w:val="30"/>
          <w:szCs w:val="30"/>
          <w:lang w:eastAsia="ru-RU"/>
        </w:rPr>
      </w:pPr>
      <w:r w:rsidRPr="00FB1B07">
        <w:rPr>
          <w:rFonts w:ascii="Calibri" w:hAnsi="Calibri" w:cs="Times New Roman"/>
          <w:i/>
          <w:sz w:val="30"/>
          <w:szCs w:val="30"/>
          <w:lang w:eastAsia="ru-RU"/>
        </w:rPr>
        <w:t>законодательства об охране труда</w:t>
      </w:r>
    </w:p>
    <w:p w:rsidR="00FB1B07" w:rsidRPr="00FB1B07" w:rsidRDefault="00FB1B07" w:rsidP="00FB1B07">
      <w:pPr>
        <w:pStyle w:val="a4"/>
        <w:spacing w:line="280" w:lineRule="exact"/>
        <w:jc w:val="both"/>
        <w:rPr>
          <w:rFonts w:ascii="Calibri" w:hAnsi="Calibri" w:cs="Times New Roman"/>
          <w:i/>
          <w:sz w:val="30"/>
          <w:szCs w:val="30"/>
          <w:lang w:eastAsia="ru-RU"/>
        </w:rPr>
      </w:pPr>
      <w:r w:rsidRPr="00FB1B07">
        <w:rPr>
          <w:rFonts w:ascii="Calibri" w:hAnsi="Calibri" w:cs="Times New Roman"/>
          <w:i/>
          <w:sz w:val="30"/>
          <w:szCs w:val="30"/>
          <w:lang w:eastAsia="ru-RU"/>
        </w:rPr>
        <w:t>Гомельского областного управления</w:t>
      </w:r>
    </w:p>
    <w:p w:rsidR="00FB1B07" w:rsidRPr="00FB1B07" w:rsidRDefault="00FB1B07" w:rsidP="00FB1B07">
      <w:pPr>
        <w:pStyle w:val="a4"/>
        <w:tabs>
          <w:tab w:val="left" w:pos="6804"/>
          <w:tab w:val="left" w:pos="7938"/>
        </w:tabs>
        <w:spacing w:line="280" w:lineRule="exact"/>
        <w:jc w:val="both"/>
        <w:rPr>
          <w:rFonts w:ascii="Calibri" w:hAnsi="Calibri" w:cs="Times New Roman"/>
          <w:i/>
          <w:sz w:val="30"/>
          <w:szCs w:val="30"/>
          <w:lang w:eastAsia="ru-RU"/>
        </w:rPr>
      </w:pPr>
      <w:r w:rsidRPr="00FB1B07">
        <w:rPr>
          <w:rFonts w:ascii="Calibri" w:hAnsi="Calibri" w:cs="Times New Roman"/>
          <w:i/>
          <w:sz w:val="30"/>
          <w:szCs w:val="30"/>
          <w:lang w:eastAsia="ru-RU"/>
        </w:rPr>
        <w:t>Департамента государственн</w:t>
      </w:r>
      <w:r w:rsidR="003A1ABB">
        <w:rPr>
          <w:rFonts w:ascii="Calibri" w:hAnsi="Calibri" w:cs="Times New Roman"/>
          <w:i/>
          <w:sz w:val="30"/>
          <w:szCs w:val="30"/>
          <w:lang w:eastAsia="ru-RU"/>
        </w:rPr>
        <w:t>ой инспекции труда</w:t>
      </w:r>
      <w:r w:rsidR="003A1ABB">
        <w:rPr>
          <w:rFonts w:ascii="Calibri" w:hAnsi="Calibri" w:cs="Times New Roman"/>
          <w:i/>
          <w:sz w:val="30"/>
          <w:szCs w:val="30"/>
          <w:lang w:eastAsia="ru-RU"/>
        </w:rPr>
        <w:tab/>
        <w:t xml:space="preserve">            </w:t>
      </w:r>
      <w:r w:rsidRPr="00FB1B07">
        <w:rPr>
          <w:rFonts w:ascii="Calibri" w:hAnsi="Calibri" w:cs="Times New Roman"/>
          <w:i/>
          <w:sz w:val="30"/>
          <w:szCs w:val="30"/>
          <w:lang w:eastAsia="ru-RU"/>
        </w:rPr>
        <w:t xml:space="preserve"> В.</w:t>
      </w:r>
      <w:r w:rsidR="003A1ABB">
        <w:rPr>
          <w:rFonts w:ascii="Calibri" w:hAnsi="Calibri" w:cs="Times New Roman"/>
          <w:i/>
          <w:sz w:val="30"/>
          <w:szCs w:val="30"/>
          <w:lang w:eastAsia="ru-RU"/>
        </w:rPr>
        <w:t>Е.</w:t>
      </w:r>
      <w:r w:rsidRPr="00FB1B07">
        <w:rPr>
          <w:rFonts w:ascii="Calibri" w:hAnsi="Calibri" w:cs="Times New Roman"/>
          <w:i/>
          <w:sz w:val="30"/>
          <w:szCs w:val="30"/>
          <w:lang w:eastAsia="ru-RU"/>
        </w:rPr>
        <w:t> Сафонов</w:t>
      </w:r>
    </w:p>
    <w:sectPr w:rsidR="00FB1B07" w:rsidRPr="00FB1B07" w:rsidSect="003A1ABB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4F6FA7"/>
    <w:multiLevelType w:val="hybridMultilevel"/>
    <w:tmpl w:val="5234224E"/>
    <w:lvl w:ilvl="0" w:tplc="3AC024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CC49CE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  <w:rPr>
        <w:b w:val="0"/>
      </w:rPr>
    </w:lvl>
    <w:lvl w:ilvl="3" w:tplc="0AE4415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77964D4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B7CA67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B07"/>
    <w:rsid w:val="002C3871"/>
    <w:rsid w:val="003852C9"/>
    <w:rsid w:val="003A1ABB"/>
    <w:rsid w:val="0058715F"/>
    <w:rsid w:val="00B619FD"/>
    <w:rsid w:val="00FB1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7855164-FDCD-4961-A3B0-7F1CA3947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ABB"/>
    <w:pPr>
      <w:spacing w:after="0" w:line="240" w:lineRule="auto"/>
      <w:ind w:firstLine="360"/>
    </w:pPr>
    <w:rPr>
      <w:rFonts w:eastAsiaTheme="minorEastAsia"/>
    </w:rPr>
  </w:style>
  <w:style w:type="paragraph" w:styleId="2">
    <w:name w:val="heading 2"/>
    <w:basedOn w:val="a"/>
    <w:link w:val="20"/>
    <w:uiPriority w:val="9"/>
    <w:qFormat/>
    <w:rsid w:val="00FB1B07"/>
    <w:pPr>
      <w:spacing w:before="100" w:beforeAutospacing="1" w:after="100" w:afterAutospacing="1"/>
      <w:ind w:firstLine="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int">
    <w:name w:val="point"/>
    <w:basedOn w:val="a"/>
    <w:rsid w:val="00FB1B07"/>
    <w:pPr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B1B0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FB1B07"/>
    <w:rPr>
      <w:b/>
      <w:bCs/>
    </w:rPr>
  </w:style>
  <w:style w:type="paragraph" w:styleId="a4">
    <w:name w:val="No Spacing"/>
    <w:uiPriority w:val="1"/>
    <w:qFormat/>
    <w:rsid w:val="00FB1B07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FB1B0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B1B07"/>
    <w:pPr>
      <w:ind w:firstLine="0"/>
    </w:pPr>
    <w:rPr>
      <w:rFonts w:ascii="Tahoma" w:eastAsiaTheme="minorHAnsi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1B07"/>
    <w:rPr>
      <w:rFonts w:ascii="Tahoma" w:hAnsi="Tahoma" w:cs="Tahoma"/>
      <w:sz w:val="16"/>
      <w:szCs w:val="16"/>
    </w:rPr>
  </w:style>
  <w:style w:type="paragraph" w:customStyle="1" w:styleId="articleintext">
    <w:name w:val="articleintext"/>
    <w:basedOn w:val="a"/>
    <w:uiPriority w:val="99"/>
    <w:rsid w:val="003A1ABB"/>
    <w:pPr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c">
    <w:name w:val="articlec"/>
    <w:rsid w:val="003A1ABB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33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U02</cp:lastModifiedBy>
  <cp:revision>2</cp:revision>
  <dcterms:created xsi:type="dcterms:W3CDTF">2023-04-21T08:35:00Z</dcterms:created>
  <dcterms:modified xsi:type="dcterms:W3CDTF">2023-04-21T08:35:00Z</dcterms:modified>
</cp:coreProperties>
</file>