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43" w:rsidRPr="00060543" w:rsidRDefault="00060543" w:rsidP="00060543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05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Алгоритм действий субъектов хозяйствования при приобретении объектов на аукционных торгах</w:t>
      </w:r>
    </w:p>
    <w:p w:rsidR="00060543" w:rsidRPr="00060543" w:rsidRDefault="00060543" w:rsidP="000605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0" cy="7829550"/>
            <wp:effectExtent l="19050" t="0" r="0" b="0"/>
            <wp:docPr id="1" name="Рисунок 1" descr="http://www.gomeloblim.gov.by/upload/normativka/drugoe/%D0%91%D0%B5%D0%B7-%D0%B8%D0%BC%D0%B5%D0%BD%D0%B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meloblim.gov.by/upload/normativka/drugoe/%D0%91%D0%B5%D0%B7-%D0%B8%D0%BC%D0%B5%D0%BD%D0%B8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543" w:rsidRDefault="00060543" w:rsidP="00060543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60543" w:rsidRDefault="00060543" w:rsidP="00060543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60543" w:rsidRDefault="00060543" w:rsidP="000605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КУПИТЬ НЕДВИЖИМОСТЬ?</w:t>
      </w:r>
    </w:p>
    <w:p w:rsidR="00060543" w:rsidRDefault="00060543" w:rsidP="0006054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Продажа объектов недвижимости государственной собственности осуществляется на аукционных торгах.</w:t>
      </w:r>
    </w:p>
    <w:p w:rsidR="00060543" w:rsidRPr="00060543" w:rsidRDefault="00060543" w:rsidP="0006054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выставляются на аукцион:</w:t>
      </w:r>
    </w:p>
    <w:p w:rsidR="00060543" w:rsidRPr="00060543" w:rsidRDefault="00060543" w:rsidP="00060543">
      <w:pPr>
        <w:numPr>
          <w:ilvl w:val="0"/>
          <w:numId w:val="1"/>
        </w:num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оценочной стоимости;</w:t>
      </w:r>
    </w:p>
    <w:p w:rsidR="00060543" w:rsidRPr="00060543" w:rsidRDefault="00060543" w:rsidP="00060543">
      <w:pPr>
        <w:numPr>
          <w:ilvl w:val="0"/>
          <w:numId w:val="1"/>
        </w:num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понижением цены до 50% и 80%;</w:t>
      </w:r>
    </w:p>
    <w:p w:rsidR="00060543" w:rsidRPr="00060543" w:rsidRDefault="00060543" w:rsidP="00060543">
      <w:pPr>
        <w:numPr>
          <w:ilvl w:val="0"/>
          <w:numId w:val="1"/>
        </w:num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установлением начальной цены продажи, равной одной базовой величине.</w:t>
      </w:r>
    </w:p>
    <w:p w:rsidR="00060543" w:rsidRDefault="00060543" w:rsidP="0006054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за участие в аукционе не взимается!!!</w:t>
      </w:r>
    </w:p>
    <w:p w:rsidR="00E547A8" w:rsidRDefault="00060543" w:rsidP="0006054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узнать о продаже недвижимости?</w:t>
      </w:r>
    </w:p>
    <w:p w:rsidR="00E547A8" w:rsidRDefault="00060543" w:rsidP="0006054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Извещения о проведении аукциона размещаются на сайте комитета «</w:t>
      </w:r>
      <w:proofErr w:type="spellStart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Гомельоблимущество</w:t>
      </w:r>
      <w:proofErr w:type="spellEnd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hyperlink r:id="rId6" w:history="1">
        <w:r w:rsidRPr="00060543">
          <w:rPr>
            <w:rFonts w:ascii="Times New Roman" w:eastAsia="Times New Roman" w:hAnsi="Times New Roman" w:cs="Times New Roman"/>
            <w:color w:val="016497"/>
            <w:sz w:val="28"/>
            <w:szCs w:val="28"/>
            <w:u w:val="single"/>
            <w:lang w:eastAsia="ru-RU"/>
          </w:rPr>
          <w:t>www.gomeloblim.gov.by</w:t>
        </w:r>
      </w:hyperlink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публикуются в газетах «</w:t>
      </w:r>
      <w:proofErr w:type="gramStart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Гомельская</w:t>
      </w:r>
      <w:proofErr w:type="gramEnd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праỹда» и «</w:t>
      </w:r>
      <w:proofErr w:type="spellStart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Рэспублiка</w:t>
      </w:r>
      <w:proofErr w:type="spellEnd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 менее чем за 30 дней до его проведения (о повторных аукционах – не менее чем за 10 дней).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0543" w:rsidRDefault="00060543" w:rsidP="0006054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обращаться?</w:t>
      </w:r>
    </w:p>
    <w:p w:rsidR="00060543" w:rsidRDefault="00060543" w:rsidP="0006054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вопросу приобретения имущества необходимо обратиться в комитет «</w:t>
      </w:r>
      <w:proofErr w:type="spellStart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Гомельоблимущество</w:t>
      </w:r>
      <w:proofErr w:type="spellEnd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адресу </w:t>
      </w:r>
      <w:proofErr w:type="gramStart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Гомель, проспект Ленина, 3 (</w:t>
      </w:r>
      <w:proofErr w:type="spellStart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412), контактные телефоны (0232) 50-66-43, 50-69-49.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0543" w:rsidRDefault="00060543" w:rsidP="0006054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может принять участие в аукционе по продаже </w:t>
      </w:r>
      <w:proofErr w:type="gramStart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недвижимости</w:t>
      </w:r>
      <w:proofErr w:type="gramEnd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нужны?</w:t>
      </w:r>
    </w:p>
    <w:p w:rsidR="00E547A8" w:rsidRDefault="00060543" w:rsidP="0006054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аукционе допускаются граждане, юридические лица и индивидуальные предприниматели Республики Беларусь, а также иностранные инвесторы (иностранные государства, объединения, международные организации, иностранные юридические лица, иностранные граждане, граждане Республики Беларусь, имеющие постоянное место жительства за границей, и лица без гражданства), если иное не установлено законодательными актами. </w:t>
      </w:r>
      <w:proofErr w:type="gramStart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продаже на аукционе недвижимого имущества с одновременной продажей земельного участка к участию в аукционе</w:t>
      </w:r>
      <w:proofErr w:type="gramEnd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допускаются только негосударственные юридические лица Республики Беларусь.</w:t>
      </w:r>
    </w:p>
    <w:p w:rsidR="00060543" w:rsidRDefault="00060543" w:rsidP="0006054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продаже на аукционе находящихся в государственной собственности капитальных строений (зданий, сооружений), незавершенных законсервированных капитальных строений допускается участие на стороне покупателя консолидированных участников – двух и более субъектов малого предпринимательства – индивидуальных предпринимателей и (или) </w:t>
      </w:r>
      <w:proofErr w:type="spellStart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микроорганизаций</w:t>
      </w:r>
      <w:proofErr w:type="spellEnd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консолидированные участники).</w:t>
      </w:r>
    </w:p>
    <w:p w:rsidR="00060543" w:rsidRPr="00060543" w:rsidRDefault="00060543" w:rsidP="0006054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продаже на аукционе недвижимого имущества с одновременной продажей земельного участка к участию в таком аукционе</w:t>
      </w:r>
      <w:proofErr w:type="gramEnd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допускаются консолидированные участники, в состав которых входят только </w:t>
      </w:r>
      <w:proofErr w:type="spellStart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микроорганизации</w:t>
      </w:r>
      <w:proofErr w:type="spellEnd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являющиеся негосударственными юридическими лицами Республики Беларусь.</w:t>
      </w:r>
    </w:p>
    <w:p w:rsidR="00060543" w:rsidRPr="00060543" w:rsidRDefault="00060543" w:rsidP="0006054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продаже недвижимого имущества, находящегося в государственной собственности, на аукционе с начальной ценой, равной одной базовой величине, одним из обязательных условий такого аукциона является:</w:t>
      </w:r>
    </w:p>
    <w:p w:rsidR="00060543" w:rsidRPr="00060543" w:rsidRDefault="00060543" w:rsidP="0006054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 начала и период осуществления покупателем предпринимательской деятельности с использованием приобретенного недвижимого имущества и (или) построенного после его сноса;</w:t>
      </w:r>
    </w:p>
    <w:p w:rsidR="00060543" w:rsidRPr="00060543" w:rsidRDefault="00060543" w:rsidP="0006054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срок сноса приобретенного недвижимого имущества.</w:t>
      </w:r>
    </w:p>
    <w:p w:rsidR="00060543" w:rsidRPr="00060543" w:rsidRDefault="00060543" w:rsidP="0006054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действующим законодательством под предпринимательской деятельностью </w:t>
      </w:r>
      <w:proofErr w:type="gramStart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понимается</w:t>
      </w:r>
      <w:proofErr w:type="gramEnd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деятельность по оказанию услуг в сфере </w:t>
      </w:r>
      <w:proofErr w:type="spellStart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агроэкотуризма</w:t>
      </w:r>
      <w:proofErr w:type="spellEnd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ремесленная деятельность либо деятельность, при осуществлении которой физические лица, не осуществляющие предпринимательскую деятельность, уплачивают единый налог.</w:t>
      </w:r>
    </w:p>
    <w:p w:rsidR="00060543" w:rsidRDefault="00060543" w:rsidP="0006054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капитальные строения (здания, сооружения), незавершенные законсервированные капитальные строения, иное недвижимое имущество, </w:t>
      </w:r>
      <w:proofErr w:type="spellStart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незаконсервированные</w:t>
      </w:r>
      <w:proofErr w:type="spellEnd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капитальные строения могут быть проданы физическим лицам на аукционах с начальной ценой, равной одной базовой величине, с условием их реконструкции под жилые помещения и (или) для ведения личного подсобного хозяйства.</w:t>
      </w:r>
    </w:p>
    <w:p w:rsidR="00060543" w:rsidRDefault="00060543" w:rsidP="0006054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аукционе в адрес организатора в установленный в извещении срок представляются следующие документы: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на участие в аукционе, по установленной форме;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внесение суммы задатка (задатков) на расчетный счет, указанный в извещении, с отметкой банка;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лицом или индивидуальным предпринимателем – копия документа, подтверждающего государственную регистрацию юридического лица или индивидуального предпринимателя, без нотариального засвидетельствования;</w:t>
      </w:r>
      <w:proofErr w:type="gramEnd"/>
    </w:p>
    <w:p w:rsidR="00060543" w:rsidRDefault="00060543" w:rsidP="0006054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юридических лиц Республики Беларусь - копия (без нотариального засвидетельствования) устава (учредительного договора - для коммерческой организации, действующей только на основании учредительного договора), имеющего штамп, свидетельствующий о проведении государственной регистрации;</w:t>
      </w:r>
    </w:p>
    <w:p w:rsidR="00060543" w:rsidRDefault="00060543" w:rsidP="0006054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консолидированным участником – оригинал и копия договора о совместном участии в аукционе; копии документов, подтверждающих государственную регистрацию индивидуальных предпринимателей и (или) </w:t>
      </w:r>
      <w:proofErr w:type="spellStart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микроорганизаций</w:t>
      </w:r>
      <w:proofErr w:type="spellEnd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заключивших договор о совместном участии в аукционе; сведения о средней численности работников </w:t>
      </w:r>
      <w:proofErr w:type="spellStart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микроорганизаций</w:t>
      </w:r>
      <w:proofErr w:type="spellEnd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заверенные подписью руководителя и печатью;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лицом консолидированного участника (его представителем) – доверенности, выданные индивидуальными предпринимателями и (или) </w:t>
      </w:r>
      <w:proofErr w:type="spellStart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микроорганизациями</w:t>
      </w:r>
      <w:proofErr w:type="spellEnd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заключившими договор о совместном участии в аукционе;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иностранным юридическим лицом – копии учредительных документов и выписка из торгового реестра страны происхождения (выписка должна быть подготовлена в течение шести месяцев до подачи заявления на участие в аукционе) либо иное эквивалентное доказательство юридического статуса в соответствии с законодательством страны происхождения, документ о финансовой состоятельности, выданный обслуживающим банком или иной кредитно-финансовой организацией, при </w:t>
      </w:r>
      <w:proofErr w:type="gramStart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proofErr w:type="gramEnd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легализованные в </w:t>
      </w:r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установленном порядке, с нотариально заверенным переводом на белорусский (русский) язык;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иностранным гражданином или лицом без гражданства – документ о финансовой состоятельности, выданный обслуживающим банком или иной кредитно-финансовой организацией, при необходимости легализованный в установленном порядке, с нотариально заверенным переводом на белорусский (русский)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представителем заявителя (кроме случаев, когда юридическое лицо представляет его руководитель) – доверенность, выданная в установленном законодательством порядке, при необходимости легализованная в установленном порядке, с нотариально заверенным переводом на белорусский или</w:t>
      </w:r>
      <w:proofErr w:type="gramEnd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русский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543" w:rsidRPr="00060543" w:rsidRDefault="00060543" w:rsidP="0006054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документов заявитель (его представитель) предъявляет документ, удостоверяющий личность, а руководитель юридического лица также –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 либо иные документы в соответствии с законодательством).</w:t>
      </w:r>
      <w:proofErr w:type="gramEnd"/>
    </w:p>
    <w:p w:rsidR="00060543" w:rsidRPr="00060543" w:rsidRDefault="00060543" w:rsidP="0006054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 (его представителем) при подаче документов с организатором аукциона заключается соглашение о правах, обязанностях и ответственности сторон в процессе подготовки и проведения аукциона по форме, установленной Государственным комитетом по имуществу Республики Беларусь.</w:t>
      </w:r>
    </w:p>
    <w:p w:rsidR="00E547A8" w:rsidRDefault="00060543" w:rsidP="0006054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какие сроки победителю аукциона необходимо оплатить недвижимость?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0543" w:rsidRDefault="00060543" w:rsidP="0006054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Победитель аукциона (претендент на покупку) обязан: подписать протокол аукциона; </w:t>
      </w:r>
      <w:proofErr w:type="gramStart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10 рабочих дней после утверждения протокола аукциона обязан внести плату за право заключения договора аренды земельного участка (если она оговорена в протоколе), возместить затраты на организацию и проведение аукциона, включая расходы, связанные с изготовлением и предоставлением участникам аукциона документации, необходимой для его проведения, формированием земельного участка и изменением земельного участка в результате такого формирования, в том числе с</w:t>
      </w:r>
      <w:proofErr w:type="gramEnd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государственной регистрацией, выполнить условия, предусмотренные в решении об изъятии земельного участка и предоставлении победителю аукциона, либо единственному участнику несостоявшегося аукциона.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0543" w:rsidRDefault="00060543" w:rsidP="0006054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совершения названных платежей, но не позднее 2 рабочих дней, продавцом с победителем аукциона заключается договор купли-продажи недвижимого имущества, а местным исполнительным комитетом – договор аренды земельного участка. Оплата за приобретенный объект осуществляется в течение 30 календарных дней </w:t>
      </w:r>
      <w:proofErr w:type="gramStart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заключения</w:t>
      </w:r>
      <w:proofErr w:type="gramEnd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купли-продажи, за исключением случаев оплаты в рассрочку.</w:t>
      </w:r>
    </w:p>
    <w:p w:rsidR="00060543" w:rsidRPr="00060543" w:rsidRDefault="00060543" w:rsidP="0006054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Покупателю по его письменному заявлению может быть предоставлена рассрочка оплаты приобретенного имущества на срок не более трех лет со дня заключения договора купли-продажи с ежемесячной индексацией платежей. </w:t>
      </w:r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Рассрочка предоставляется покупателю на срок, указанный в заявлен</w:t>
      </w:r>
      <w:proofErr w:type="gramStart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 ее</w:t>
      </w:r>
      <w:proofErr w:type="gramEnd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предоставлении.</w:t>
      </w:r>
    </w:p>
    <w:p w:rsidR="00060543" w:rsidRDefault="00060543" w:rsidP="0006054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Первоначальный платеж составляет не менее 20% цены продажи </w:t>
      </w:r>
      <w:r w:rsidR="00E547A8"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</w:t>
      </w:r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ранее внесенной суммы задатка. Срок оплаты не должен превышать 30 календарных дней. Оставшаяся сумма оплачивается ежемесячно равными долями в течение срока, на который предоставлена рассрочка. Ежемесячные платежи индексируются.</w:t>
      </w:r>
    </w:p>
    <w:p w:rsidR="00060543" w:rsidRPr="00060543" w:rsidRDefault="00060543" w:rsidP="0006054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Декретом №6 при отчуждении имущества, расположенного на территории Гомельской области, за исключением территории г. Гомель, Жлобин, Мозырь, Речица и Светлогорск, покупателю, до заключения договора купли-продажи, по его письменному заявлению может быть предоставлена рассрочка оплаты имущества, приобретенного для организации производства товаров, услуг собственного производства или их реализации, на срок до пяти лет с ежемесячной индексацией.</w:t>
      </w:r>
      <w:proofErr w:type="gramEnd"/>
    </w:p>
    <w:p w:rsidR="00696928" w:rsidRPr="00060543" w:rsidRDefault="00696928" w:rsidP="0006054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96928" w:rsidRPr="00060543" w:rsidSect="000605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7759"/>
    <w:multiLevelType w:val="multilevel"/>
    <w:tmpl w:val="E674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543"/>
    <w:rsid w:val="00060543"/>
    <w:rsid w:val="0067061F"/>
    <w:rsid w:val="00696928"/>
    <w:rsid w:val="00E5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5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05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05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meloblim.gov.b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1350</Words>
  <Characters>7695</Characters>
  <Application>Microsoft Office Word</Application>
  <DocSecurity>0</DocSecurity>
  <Lines>64</Lines>
  <Paragraphs>18</Paragraphs>
  <ScaleCrop>false</ScaleCrop>
  <Company/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2021-10-08T06:25:00Z</dcterms:created>
  <dcterms:modified xsi:type="dcterms:W3CDTF">2021-10-08T06:34:00Z</dcterms:modified>
</cp:coreProperties>
</file>